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FA" w:rsidRDefault="00082A05" w:rsidP="00524BFF">
      <w:r>
        <w:rPr>
          <w:noProof/>
        </w:rPr>
        <w:drawing>
          <wp:inline distT="0" distB="0" distL="0" distR="0">
            <wp:extent cx="5940425" cy="8166024"/>
            <wp:effectExtent l="19050" t="0" r="3175" b="0"/>
            <wp:docPr id="1" name="Рисунок 1" descr="C:\Users\Bella\Desktop\лок. акты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la\Desktop\лок. акты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3FA" w:rsidRPr="00941143">
        <w:t>.</w:t>
      </w:r>
    </w:p>
    <w:p w:rsidR="00BC43FA" w:rsidRDefault="00524BFF" w:rsidP="00524BFF">
      <w:pPr>
        <w:pStyle w:val="a3"/>
        <w:numPr>
          <w:ilvl w:val="1"/>
          <w:numId w:val="5"/>
        </w:numPr>
      </w:pPr>
      <w:r>
        <w:t>Аттестация педагогических работников в целях подтверждения соответствия занимаемым ими должностям является обязательной, если они не имеют квалификационной категории. Отказ работника от прохождения аттестации относится к нарушению трудовой дисциплины</w:t>
      </w:r>
    </w:p>
    <w:p w:rsidR="00BC43FA" w:rsidRDefault="00524BFF" w:rsidP="00524BFF">
      <w:pPr>
        <w:pStyle w:val="a3"/>
        <w:tabs>
          <w:tab w:val="num" w:pos="1080"/>
        </w:tabs>
      </w:pPr>
      <w:r>
        <w:t>3.4.</w:t>
      </w:r>
      <w:r w:rsidR="00BC43FA">
        <w:t xml:space="preserve"> Аттестации не подлежат:</w:t>
      </w:r>
    </w:p>
    <w:p w:rsidR="00BC43FA" w:rsidRDefault="00BC43FA" w:rsidP="00BC43FA">
      <w:pPr>
        <w:pStyle w:val="a3"/>
        <w:tabs>
          <w:tab w:val="num" w:pos="360"/>
        </w:tabs>
      </w:pPr>
      <w:r>
        <w:lastRenderedPageBreak/>
        <w:t>3.4.1. педагогические работники, проработавшие в занимаемой должности менее двух лет;</w:t>
      </w:r>
    </w:p>
    <w:p w:rsidR="00BC43FA" w:rsidRDefault="00BC43FA" w:rsidP="00BC43FA">
      <w:pPr>
        <w:pStyle w:val="a3"/>
        <w:tabs>
          <w:tab w:val="num" w:pos="360"/>
        </w:tabs>
      </w:pPr>
      <w:r>
        <w:t>3.4.2. беременные женщины;</w:t>
      </w:r>
    </w:p>
    <w:p w:rsidR="00BC43FA" w:rsidRDefault="00BC43FA" w:rsidP="00BC43FA">
      <w:pPr>
        <w:pStyle w:val="a3"/>
        <w:tabs>
          <w:tab w:val="num" w:pos="360"/>
        </w:tabs>
      </w:pPr>
      <w:r>
        <w:t>3.4.3. женщины, находящиеся в отпуске по беременности и родам;</w:t>
      </w:r>
    </w:p>
    <w:p w:rsidR="00BC43FA" w:rsidRDefault="00BC43FA" w:rsidP="00BC43FA">
      <w:pPr>
        <w:pStyle w:val="a3"/>
        <w:tabs>
          <w:tab w:val="num" w:pos="360"/>
        </w:tabs>
      </w:pPr>
      <w:r>
        <w:t>3.4.4. женщины, находящиеся в отпуске по уходу за ребенком до достижения им возраста трех лет;</w:t>
      </w:r>
    </w:p>
    <w:p w:rsidR="00BC43FA" w:rsidRDefault="00BC43FA" w:rsidP="00BC43FA">
      <w:pPr>
        <w:pStyle w:val="a3"/>
        <w:tabs>
          <w:tab w:val="num" w:pos="360"/>
        </w:tabs>
      </w:pPr>
      <w:r>
        <w:t>3.4.5. педагогические работники, имеющие вторую квалификационную категорию, в течение срока ее действия.</w:t>
      </w:r>
    </w:p>
    <w:p w:rsidR="00BC43FA" w:rsidRDefault="00BC43FA" w:rsidP="00BC43FA">
      <w:pPr>
        <w:pStyle w:val="a3"/>
        <w:numPr>
          <w:ilvl w:val="2"/>
          <w:numId w:val="3"/>
        </w:numPr>
        <w:tabs>
          <w:tab w:val="left" w:pos="0"/>
        </w:tabs>
        <w:ind w:left="0" w:firstLine="0"/>
      </w:pPr>
      <w:r>
        <w:t xml:space="preserve">Аттестация в целях подтверждения соответствия занимаемым должностям в отношении работников, указанных в п.п. 3.4.3 и 3.4.4, возможна не ранее, чем через два года после их выхода из указанных отпусков. </w:t>
      </w:r>
    </w:p>
    <w:p w:rsidR="00BC43FA" w:rsidRDefault="00BC43FA" w:rsidP="00BC43FA">
      <w:pPr>
        <w:tabs>
          <w:tab w:val="num" w:pos="360"/>
        </w:tabs>
        <w:jc w:val="both"/>
      </w:pPr>
      <w:r>
        <w:t xml:space="preserve">3.4.7. В отношении педагогических работников, подлежащих аттестации в целях подтверждения соответствия занимаемой должности, в соответствии со сроками прохождения аттестации, в образовательной организации должен издаваться распорядительный акт, определяющий список педагогических работников, подлежащих аттестации в целях определения соответствия занимаемой должности, сроки подготовки представлений, а так же лиц, ответственных за подготовку представлений. </w:t>
      </w:r>
    </w:p>
    <w:p w:rsidR="00BC43FA" w:rsidRPr="00F34FA4" w:rsidRDefault="00BC43FA" w:rsidP="00BC43FA">
      <w:pPr>
        <w:pStyle w:val="a3"/>
        <w:tabs>
          <w:tab w:val="num" w:pos="360"/>
        </w:tabs>
      </w:pPr>
    </w:p>
    <w:p w:rsidR="00BC43FA" w:rsidRDefault="00BC43FA" w:rsidP="00BC43FA">
      <w:pPr>
        <w:pStyle w:val="a3"/>
        <w:numPr>
          <w:ilvl w:val="0"/>
          <w:numId w:val="3"/>
        </w:numPr>
        <w:jc w:val="center"/>
        <w:rPr>
          <w:b/>
        </w:rPr>
      </w:pPr>
      <w:r>
        <w:rPr>
          <w:b/>
        </w:rPr>
        <w:t>Основания и сроки аттестационных процедур</w:t>
      </w:r>
    </w:p>
    <w:p w:rsidR="00BC43FA" w:rsidRDefault="00BC43FA" w:rsidP="00BC43FA">
      <w:pPr>
        <w:pStyle w:val="a3"/>
        <w:tabs>
          <w:tab w:val="num" w:pos="360"/>
          <w:tab w:val="left" w:pos="540"/>
        </w:tabs>
        <w:rPr>
          <w:b/>
        </w:rPr>
      </w:pPr>
    </w:p>
    <w:p w:rsidR="00BC43FA" w:rsidRDefault="00BC43FA" w:rsidP="00BC43FA">
      <w:pPr>
        <w:pStyle w:val="a3"/>
        <w:tabs>
          <w:tab w:val="num" w:pos="360"/>
          <w:tab w:val="left" w:pos="540"/>
        </w:tabs>
      </w:pPr>
      <w:r>
        <w:t>4.1. Основанием  для проведения аттестации педагогических работников в целях подтверждения соответствия занимаемым ими должностям является представление работодателя (далее - представление), содержащее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направлению работодателя, за период, предшествующий аттестации, сведения о результатах предыдущей аттестации.</w:t>
      </w:r>
    </w:p>
    <w:p w:rsidR="00BC43FA" w:rsidRDefault="00BC43FA" w:rsidP="00BC43FA">
      <w:pPr>
        <w:pStyle w:val="a3"/>
        <w:tabs>
          <w:tab w:val="num" w:pos="360"/>
          <w:tab w:val="left" w:pos="540"/>
        </w:tabs>
      </w:pPr>
      <w:r>
        <w:t>4.2. Руководитель МКОУ СОШ №2 г.Дигоры  должен под роспись ознакомить педагогического работника с представлением не позднее, чем за месяц до дня проведения аттестации.</w:t>
      </w:r>
    </w:p>
    <w:p w:rsidR="00BC43FA" w:rsidRDefault="00BC43FA" w:rsidP="00BC43FA">
      <w:pPr>
        <w:pStyle w:val="a3"/>
        <w:tabs>
          <w:tab w:val="num" w:pos="360"/>
          <w:tab w:val="left" w:pos="540"/>
        </w:tabs>
      </w:pPr>
      <w:r>
        <w:t xml:space="preserve">4.3.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– с даты поступления на работу), а так же заявление с соответствующим обоснованием в случае несогласия с представлением работодателя.  </w:t>
      </w:r>
    </w:p>
    <w:p w:rsidR="00BC43FA" w:rsidRDefault="00BC43FA" w:rsidP="00BC43FA">
      <w:pPr>
        <w:pStyle w:val="a3"/>
        <w:tabs>
          <w:tab w:val="num" w:pos="360"/>
          <w:tab w:val="left" w:pos="540"/>
        </w:tabs>
      </w:pPr>
      <w:r>
        <w:t>4.4. Отказ педагогического работника от подписи, свидетельствующей об ознакомлении с представлением, должен оформляться путем составления работодателем соответствующего акта, в котором указывается место его составления, дата, время, фамилии и должности лиц, в присутствии которых составлен акт (не менее трех).</w:t>
      </w:r>
    </w:p>
    <w:p w:rsidR="00BC43FA" w:rsidRDefault="00BC43FA" w:rsidP="00BC43FA">
      <w:pPr>
        <w:pStyle w:val="a3"/>
        <w:tabs>
          <w:tab w:val="num" w:pos="360"/>
          <w:tab w:val="left" w:pos="540"/>
        </w:tabs>
      </w:pPr>
      <w:r>
        <w:t>4.5. Один экземпляр акта необходимо вручить работнику, в отношении которого он составлен, сделав об этом отметку в акте. Присутствующие при составлении акта лица еще раз расписываются под фактом о вручении акта работнику.</w:t>
      </w:r>
    </w:p>
    <w:p w:rsidR="00BC43FA" w:rsidRDefault="00BC43FA" w:rsidP="00BC43FA">
      <w:pPr>
        <w:pStyle w:val="a3"/>
        <w:tabs>
          <w:tab w:val="num" w:pos="360"/>
          <w:tab w:val="left" w:pos="540"/>
        </w:tabs>
      </w:pPr>
      <w:r>
        <w:t xml:space="preserve">4.6. Если педагогический работник выполняет педагогическую работу в разных должностях и ни по одной из них не имеет квалификационной категории, то представление может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по всем должностям, в которых выполняется педагогическая работа. </w:t>
      </w:r>
    </w:p>
    <w:p w:rsidR="00BC43FA" w:rsidRDefault="00BC43FA" w:rsidP="00BC43FA">
      <w:pPr>
        <w:pStyle w:val="a3"/>
        <w:tabs>
          <w:tab w:val="num" w:pos="360"/>
          <w:tab w:val="left" w:pos="540"/>
        </w:tabs>
      </w:pPr>
      <w:r>
        <w:t>4.7. Руководитель МКОУ СОШ №2 г.Дигоры  должен направить в Аттестационную комиссию следующие документы:</w:t>
      </w:r>
    </w:p>
    <w:p w:rsidR="00BC43FA" w:rsidRDefault="00BC43FA" w:rsidP="00BC43FA">
      <w:pPr>
        <w:pStyle w:val="a3"/>
        <w:tabs>
          <w:tab w:val="num" w:pos="360"/>
          <w:tab w:val="left" w:pos="540"/>
        </w:tabs>
      </w:pPr>
      <w:r>
        <w:t xml:space="preserve">4.7.1. представление на педагогического работника в соответствии с квалификационными характеристиками должностей работников образования, утвержденными приказом </w:t>
      </w:r>
      <w:r>
        <w:lastRenderedPageBreak/>
        <w:t xml:space="preserve">Министерства здравоохранения и социального развития Российской Федерации от 26.08.2010 года № 761 </w:t>
      </w:r>
      <w:r w:rsidRPr="0021096F">
        <w:t>(Приложение 1);</w:t>
      </w:r>
    </w:p>
    <w:p w:rsidR="00C65BE2" w:rsidRDefault="00BC43FA" w:rsidP="00BC43FA">
      <w:pPr>
        <w:pStyle w:val="a3"/>
        <w:tabs>
          <w:tab w:val="num" w:pos="360"/>
          <w:tab w:val="left" w:pos="540"/>
        </w:tabs>
      </w:pPr>
      <w:r>
        <w:t xml:space="preserve">4.7.2. </w:t>
      </w:r>
      <w:r w:rsidR="00C65BE2">
        <w:t>копии удостоверений о повышении квалификации педагогического работника за аттестационный период.</w:t>
      </w:r>
    </w:p>
    <w:p w:rsidR="00C65BE2" w:rsidRDefault="00BC43FA" w:rsidP="00BC43FA">
      <w:pPr>
        <w:pStyle w:val="a3"/>
        <w:tabs>
          <w:tab w:val="num" w:pos="360"/>
          <w:tab w:val="left" w:pos="540"/>
        </w:tabs>
      </w:pPr>
      <w:r>
        <w:t xml:space="preserve">4.7.3. </w:t>
      </w:r>
    </w:p>
    <w:p w:rsidR="00C65BE2" w:rsidRDefault="00C65BE2" w:rsidP="00BC43FA">
      <w:pPr>
        <w:pStyle w:val="a3"/>
        <w:tabs>
          <w:tab w:val="num" w:pos="360"/>
          <w:tab w:val="left" w:pos="540"/>
        </w:tabs>
      </w:pPr>
    </w:p>
    <w:p w:rsidR="00BC43FA" w:rsidRDefault="00BC43FA" w:rsidP="00BC43FA">
      <w:pPr>
        <w:pStyle w:val="a3"/>
        <w:tabs>
          <w:tab w:val="num" w:pos="360"/>
          <w:tab w:val="left" w:pos="540"/>
        </w:tabs>
      </w:pPr>
      <w:r>
        <w:t xml:space="preserve">4.7.4. </w:t>
      </w:r>
    </w:p>
    <w:p w:rsidR="00BC43FA" w:rsidRDefault="00BC43FA" w:rsidP="00BC43FA">
      <w:pPr>
        <w:pStyle w:val="a3"/>
        <w:tabs>
          <w:tab w:val="num" w:pos="360"/>
          <w:tab w:val="left" w:pos="540"/>
        </w:tabs>
      </w:pPr>
      <w:r>
        <w:t xml:space="preserve">4.8. Информация о дате, месте и времени проведения </w:t>
      </w:r>
      <w:r w:rsidR="00C65BE2">
        <w:t xml:space="preserve">заседания ШАК </w:t>
      </w:r>
      <w:r>
        <w:t>не позднее, чем за месяц до е</w:t>
      </w:r>
      <w:r w:rsidR="00C65BE2">
        <w:t>г</w:t>
      </w:r>
      <w:r>
        <w:t>е начала.</w:t>
      </w:r>
    </w:p>
    <w:p w:rsidR="00BC43FA" w:rsidRDefault="00BC43FA" w:rsidP="00BC43FA">
      <w:pPr>
        <w:pStyle w:val="a3"/>
        <w:tabs>
          <w:tab w:val="num" w:pos="360"/>
          <w:tab w:val="left" w:pos="540"/>
        </w:tabs>
      </w:pPr>
      <w:r>
        <w:t>4.9. Процедура аттестации педагогического работника в целях подтверждения соответствия занимаемой им должности в отношении данного работника должна закончиться в день проведения</w:t>
      </w:r>
      <w:r w:rsidR="00C65BE2">
        <w:t xml:space="preserve"> заседания ШАК</w:t>
      </w:r>
      <w:r>
        <w:t>.</w:t>
      </w:r>
    </w:p>
    <w:p w:rsidR="00BC43FA" w:rsidRPr="00194A71" w:rsidRDefault="00BC43FA" w:rsidP="00BC43FA">
      <w:pPr>
        <w:pStyle w:val="a3"/>
        <w:tabs>
          <w:tab w:val="num" w:pos="360"/>
          <w:tab w:val="left" w:pos="540"/>
        </w:tabs>
      </w:pPr>
    </w:p>
    <w:p w:rsidR="00BC43FA" w:rsidRDefault="00BC43FA" w:rsidP="00BC43FA">
      <w:pPr>
        <w:pStyle w:val="a3"/>
        <w:tabs>
          <w:tab w:val="num" w:pos="360"/>
        </w:tabs>
      </w:pPr>
    </w:p>
    <w:p w:rsidR="00BC43FA" w:rsidRDefault="00C65BE2" w:rsidP="00BC43FA">
      <w:pPr>
        <w:pStyle w:val="a3"/>
        <w:tabs>
          <w:tab w:val="num" w:pos="360"/>
        </w:tabs>
        <w:jc w:val="center"/>
        <w:rPr>
          <w:b/>
        </w:rPr>
      </w:pPr>
      <w:r>
        <w:rPr>
          <w:b/>
        </w:rPr>
        <w:t>5.</w:t>
      </w:r>
      <w:r w:rsidR="00BC43FA">
        <w:rPr>
          <w:b/>
        </w:rPr>
        <w:t xml:space="preserve"> Подведение итогов аттестации</w:t>
      </w:r>
    </w:p>
    <w:p w:rsidR="00BC43FA" w:rsidRDefault="00BC43FA" w:rsidP="00BC43FA">
      <w:pPr>
        <w:pStyle w:val="a3"/>
        <w:tabs>
          <w:tab w:val="num" w:pos="360"/>
        </w:tabs>
        <w:jc w:val="center"/>
        <w:rPr>
          <w:b/>
        </w:rPr>
      </w:pPr>
    </w:p>
    <w:p w:rsidR="00BC43FA" w:rsidRDefault="00BC43FA" w:rsidP="00BC43FA">
      <w:pPr>
        <w:pStyle w:val="a3"/>
        <w:tabs>
          <w:tab w:val="num" w:pos="360"/>
        </w:tabs>
      </w:pPr>
      <w:r>
        <w:t>6</w:t>
      </w:r>
      <w:r w:rsidRPr="004045AF">
        <w:t xml:space="preserve">.1. </w:t>
      </w:r>
      <w:r>
        <w:t xml:space="preserve">Результаты сдачи квалификационных испытаний в форме экзамена обрабатываются автоматически и предоставляются </w:t>
      </w:r>
      <w:r w:rsidRPr="005E5944">
        <w:t>ответст</w:t>
      </w:r>
      <w:r>
        <w:t xml:space="preserve">венным за проведение квалификационных испытаний Аттестационной комиссии в течение 2 дней. </w:t>
      </w:r>
    </w:p>
    <w:p w:rsidR="00BC43FA" w:rsidRDefault="00BC43FA" w:rsidP="00BC43FA">
      <w:pPr>
        <w:pStyle w:val="a3"/>
        <w:tabs>
          <w:tab w:val="num" w:pos="360"/>
        </w:tabs>
      </w:pPr>
      <w:r>
        <w:t>6.2. По результатам прохождения квалификационного испытания Аттестационная комиссия должна принять одно из следующих решений:</w:t>
      </w:r>
    </w:p>
    <w:p w:rsidR="00BC43FA" w:rsidRDefault="00BC43FA" w:rsidP="00BC43FA">
      <w:pPr>
        <w:pStyle w:val="a3"/>
        <w:tabs>
          <w:tab w:val="num" w:pos="360"/>
        </w:tabs>
      </w:pPr>
      <w:r>
        <w:t>6.2.1. соответствует занимаемой должности (указывается должность работника) при условии, если аттестуемый набрал количество баллов, составляющее 70% и более (до 100%) от максимально возможного количества баллов;</w:t>
      </w:r>
    </w:p>
    <w:p w:rsidR="00BC43FA" w:rsidRDefault="00BC43FA" w:rsidP="00BC43FA">
      <w:pPr>
        <w:pStyle w:val="a3"/>
        <w:tabs>
          <w:tab w:val="num" w:pos="360"/>
        </w:tabs>
      </w:pPr>
      <w:r>
        <w:t>6.2.2. не соответствует занимаемой должности (указывается должность работника) при условии, если аттестуемый набрал количество баллов, составляющее менее 70% от максимально возможного количества баллов.</w:t>
      </w:r>
    </w:p>
    <w:p w:rsidR="00BC43FA" w:rsidRDefault="00BC43FA" w:rsidP="00BC43FA">
      <w:pPr>
        <w:pStyle w:val="a3"/>
        <w:tabs>
          <w:tab w:val="num" w:pos="360"/>
        </w:tabs>
      </w:pPr>
      <w:r>
        <w:t>6.3. Решение Аттестационной комиссии оформляется протоколом и заносится в аттестационный лист педагогического работника, который должен быть оформлен в трех экземплярах.</w:t>
      </w:r>
    </w:p>
    <w:p w:rsidR="00BC43FA" w:rsidRDefault="00BC43FA" w:rsidP="00BC43FA">
      <w:pPr>
        <w:pStyle w:val="a3"/>
        <w:tabs>
          <w:tab w:val="num" w:pos="360"/>
        </w:tabs>
      </w:pPr>
      <w:r>
        <w:t>6.4. Аттестационные листы подписывает председатель Аттестационной комиссии и секретарь.</w:t>
      </w:r>
    </w:p>
    <w:p w:rsidR="00BC43FA" w:rsidRDefault="00BC43FA" w:rsidP="00BC43FA">
      <w:pPr>
        <w:pStyle w:val="a3"/>
        <w:tabs>
          <w:tab w:val="num" w:pos="360"/>
        </w:tabs>
      </w:pPr>
      <w:r>
        <w:t xml:space="preserve">6.4. Аттестационные листы и копия протокола в течение 3 дней со дня принятия решения Аттестационной комиссией должны быть направлены руководителю МКОУ СОШ №2 г.Дигоры для издания распорядительного акта об установлении соответствия (не соответствия) занимаемой должности педагогического работника. </w:t>
      </w:r>
    </w:p>
    <w:p w:rsidR="00BC43FA" w:rsidRDefault="00BC43FA" w:rsidP="00BC43FA">
      <w:pPr>
        <w:pStyle w:val="a3"/>
        <w:tabs>
          <w:tab w:val="num" w:pos="360"/>
        </w:tabs>
      </w:pPr>
      <w:r>
        <w:t>6.5. Руководитель МКОУ СОШ №2 г.Дигоры в течение 3 дней с момента поступления копии протокола заседания Аттестационной комиссии должен издать распорядительный акт об установлении соответствия (не соответствия) занимаемой должности педагогического работника.</w:t>
      </w:r>
    </w:p>
    <w:p w:rsidR="00BC43FA" w:rsidRDefault="00BC43FA" w:rsidP="00BC43FA">
      <w:pPr>
        <w:pStyle w:val="a3"/>
        <w:tabs>
          <w:tab w:val="num" w:pos="360"/>
        </w:tabs>
      </w:pPr>
      <w:r>
        <w:t>6.6. Реквизиты приказа необходимо внести в аттестационный лист.</w:t>
      </w:r>
    </w:p>
    <w:p w:rsidR="00BC43FA" w:rsidRDefault="00BC43FA" w:rsidP="00BC43FA">
      <w:pPr>
        <w:pStyle w:val="a3"/>
        <w:tabs>
          <w:tab w:val="num" w:pos="360"/>
        </w:tabs>
      </w:pPr>
      <w:r>
        <w:t>6.7. Педагогический работник должен быть ознакомлен с аттестационным листом под роспись, затем 1 экземпляр – вручается педагогическому работнику,  1 - вкладывается в аттестационное дело, 1 – в личное дело.</w:t>
      </w:r>
    </w:p>
    <w:p w:rsidR="00BC43FA" w:rsidRDefault="00BC43FA" w:rsidP="00BC43FA">
      <w:pPr>
        <w:pStyle w:val="a3"/>
        <w:tabs>
          <w:tab w:val="num" w:pos="360"/>
        </w:tabs>
      </w:pPr>
      <w:r>
        <w:t>6.8.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BC43FA" w:rsidRDefault="00BC43FA" w:rsidP="00BC43FA">
      <w:pPr>
        <w:pStyle w:val="a3"/>
        <w:tabs>
          <w:tab w:val="num" w:pos="360"/>
        </w:tabs>
      </w:pPr>
    </w:p>
    <w:p w:rsidR="00BC43FA" w:rsidRDefault="00BC43FA" w:rsidP="00BC43FA">
      <w:pPr>
        <w:pStyle w:val="a3"/>
        <w:tabs>
          <w:tab w:val="num" w:pos="360"/>
        </w:tabs>
      </w:pPr>
    </w:p>
    <w:p w:rsidR="00BC43FA" w:rsidRDefault="00BC43FA" w:rsidP="00BC43FA">
      <w:pPr>
        <w:pStyle w:val="a3"/>
        <w:tabs>
          <w:tab w:val="num" w:pos="360"/>
        </w:tabs>
      </w:pPr>
    </w:p>
    <w:p w:rsidR="00BC43FA" w:rsidRDefault="00BC43FA" w:rsidP="00BC43FA">
      <w:pPr>
        <w:pStyle w:val="a3"/>
        <w:tabs>
          <w:tab w:val="num" w:pos="360"/>
        </w:tabs>
      </w:pPr>
    </w:p>
    <w:p w:rsidR="00BC43FA" w:rsidRDefault="00BC43FA" w:rsidP="00BC43FA">
      <w:pPr>
        <w:pStyle w:val="a3"/>
        <w:tabs>
          <w:tab w:val="num" w:pos="360"/>
        </w:tabs>
      </w:pPr>
    </w:p>
    <w:p w:rsidR="00BC43FA" w:rsidRDefault="00BC43FA" w:rsidP="00BC43FA">
      <w:pPr>
        <w:pStyle w:val="a3"/>
        <w:tabs>
          <w:tab w:val="num" w:pos="360"/>
        </w:tabs>
      </w:pPr>
    </w:p>
    <w:p w:rsidR="00BC43FA" w:rsidRDefault="00BC43FA" w:rsidP="00BC43FA">
      <w:pPr>
        <w:pStyle w:val="a3"/>
        <w:tabs>
          <w:tab w:val="num" w:pos="360"/>
        </w:tabs>
      </w:pPr>
    </w:p>
    <w:p w:rsidR="00BC43FA" w:rsidRDefault="00BC43FA" w:rsidP="00BC43FA">
      <w:pPr>
        <w:pStyle w:val="a3"/>
        <w:tabs>
          <w:tab w:val="num" w:pos="360"/>
        </w:tabs>
      </w:pPr>
    </w:p>
    <w:p w:rsidR="00BC43FA" w:rsidRDefault="00BC43FA"/>
    <w:sectPr w:rsidR="00BC43FA" w:rsidSect="00187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E21" w:rsidRDefault="009A3E21" w:rsidP="00BC43FA">
      <w:pPr>
        <w:pStyle w:val="a3"/>
      </w:pPr>
      <w:r>
        <w:separator/>
      </w:r>
    </w:p>
  </w:endnote>
  <w:endnote w:type="continuationSeparator" w:id="1">
    <w:p w:rsidR="009A3E21" w:rsidRDefault="009A3E21" w:rsidP="00BC43FA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E21" w:rsidRDefault="009A3E21" w:rsidP="00BC43FA">
      <w:pPr>
        <w:pStyle w:val="a3"/>
      </w:pPr>
      <w:r>
        <w:separator/>
      </w:r>
    </w:p>
  </w:footnote>
  <w:footnote w:type="continuationSeparator" w:id="1">
    <w:p w:rsidR="009A3E21" w:rsidRDefault="009A3E21" w:rsidP="00BC43FA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3B60"/>
    <w:multiLevelType w:val="multilevel"/>
    <w:tmpl w:val="21AE823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B9C53DE"/>
    <w:multiLevelType w:val="multilevel"/>
    <w:tmpl w:val="4E9C4A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F092E44"/>
    <w:multiLevelType w:val="hybridMultilevel"/>
    <w:tmpl w:val="2876957A"/>
    <w:lvl w:ilvl="0" w:tplc="F0744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04F9C2">
      <w:numFmt w:val="none"/>
      <w:lvlText w:val=""/>
      <w:lvlJc w:val="left"/>
      <w:pPr>
        <w:tabs>
          <w:tab w:val="num" w:pos="360"/>
        </w:tabs>
      </w:pPr>
    </w:lvl>
    <w:lvl w:ilvl="2" w:tplc="42062BB8">
      <w:numFmt w:val="none"/>
      <w:lvlText w:val=""/>
      <w:lvlJc w:val="left"/>
      <w:pPr>
        <w:tabs>
          <w:tab w:val="num" w:pos="360"/>
        </w:tabs>
      </w:pPr>
    </w:lvl>
    <w:lvl w:ilvl="3" w:tplc="BAF8347A">
      <w:numFmt w:val="none"/>
      <w:lvlText w:val=""/>
      <w:lvlJc w:val="left"/>
      <w:pPr>
        <w:tabs>
          <w:tab w:val="num" w:pos="360"/>
        </w:tabs>
      </w:pPr>
    </w:lvl>
    <w:lvl w:ilvl="4" w:tplc="A336C2F0">
      <w:numFmt w:val="none"/>
      <w:lvlText w:val=""/>
      <w:lvlJc w:val="left"/>
      <w:pPr>
        <w:tabs>
          <w:tab w:val="num" w:pos="360"/>
        </w:tabs>
      </w:pPr>
    </w:lvl>
    <w:lvl w:ilvl="5" w:tplc="00342A1C">
      <w:numFmt w:val="none"/>
      <w:lvlText w:val=""/>
      <w:lvlJc w:val="left"/>
      <w:pPr>
        <w:tabs>
          <w:tab w:val="num" w:pos="360"/>
        </w:tabs>
      </w:pPr>
    </w:lvl>
    <w:lvl w:ilvl="6" w:tplc="D1681E14">
      <w:numFmt w:val="none"/>
      <w:lvlText w:val=""/>
      <w:lvlJc w:val="left"/>
      <w:pPr>
        <w:tabs>
          <w:tab w:val="num" w:pos="360"/>
        </w:tabs>
      </w:pPr>
    </w:lvl>
    <w:lvl w:ilvl="7" w:tplc="689ED8AE">
      <w:numFmt w:val="none"/>
      <w:lvlText w:val=""/>
      <w:lvlJc w:val="left"/>
      <w:pPr>
        <w:tabs>
          <w:tab w:val="num" w:pos="360"/>
        </w:tabs>
      </w:pPr>
    </w:lvl>
    <w:lvl w:ilvl="8" w:tplc="4418B1F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7BD1DA2"/>
    <w:multiLevelType w:val="hybridMultilevel"/>
    <w:tmpl w:val="06A08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D1B11"/>
    <w:multiLevelType w:val="multilevel"/>
    <w:tmpl w:val="2D64A1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3FA"/>
    <w:rsid w:val="00082A05"/>
    <w:rsid w:val="0018789B"/>
    <w:rsid w:val="00524BFF"/>
    <w:rsid w:val="007A1665"/>
    <w:rsid w:val="009A3E21"/>
    <w:rsid w:val="00A569F2"/>
    <w:rsid w:val="00BC43FA"/>
    <w:rsid w:val="00C65BE2"/>
    <w:rsid w:val="00E81E52"/>
    <w:rsid w:val="00FB5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43FA"/>
    <w:pPr>
      <w:jc w:val="both"/>
    </w:pPr>
  </w:style>
  <w:style w:type="character" w:customStyle="1" w:styleId="a4">
    <w:name w:val="Основной текст Знак"/>
    <w:basedOn w:val="a0"/>
    <w:link w:val="a3"/>
    <w:rsid w:val="00BC43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C43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43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C43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43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2A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2A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936</Words>
  <Characters>5336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Bella</cp:lastModifiedBy>
  <cp:revision>7</cp:revision>
  <dcterms:created xsi:type="dcterms:W3CDTF">2015-10-22T08:23:00Z</dcterms:created>
  <dcterms:modified xsi:type="dcterms:W3CDTF">2016-03-01T11:43:00Z</dcterms:modified>
</cp:coreProperties>
</file>